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6D8" w:rsidRPr="00025B4A" w:rsidRDefault="00D216D8" w:rsidP="00025B4A">
      <w:pPr>
        <w:spacing w:before="120"/>
      </w:pPr>
    </w:p>
    <w:p w:rsidR="00025B4A" w:rsidRPr="00F53669" w:rsidRDefault="00025B4A" w:rsidP="0030658D">
      <w:pPr>
        <w:spacing w:before="120"/>
        <w:jc w:val="center"/>
        <w:rPr>
          <w:b/>
          <w:i/>
          <w:sz w:val="28"/>
          <w:szCs w:val="28"/>
        </w:rPr>
      </w:pPr>
      <w:r w:rsidRPr="00025B4A">
        <w:rPr>
          <w:b/>
          <w:sz w:val="28"/>
          <w:szCs w:val="28"/>
        </w:rPr>
        <w:t>Technikum</w:t>
      </w:r>
      <w:r w:rsidR="00F53669">
        <w:rPr>
          <w:b/>
          <w:sz w:val="28"/>
          <w:szCs w:val="28"/>
        </w:rPr>
        <w:t xml:space="preserve"> - </w:t>
      </w:r>
      <w:r w:rsidR="00F53669" w:rsidRPr="00F53669">
        <w:rPr>
          <w:b/>
          <w:bCs/>
          <w:sz w:val="28"/>
          <w:szCs w:val="28"/>
        </w:rPr>
        <w:t xml:space="preserve">Art. 151 - 156 </w:t>
      </w:r>
      <w:proofErr w:type="spellStart"/>
      <w:r w:rsidR="00F53669" w:rsidRPr="00F53669">
        <w:rPr>
          <w:b/>
          <w:bCs/>
          <w:sz w:val="28"/>
          <w:szCs w:val="28"/>
        </w:rPr>
        <w:t>PwUPO</w:t>
      </w:r>
      <w:proofErr w:type="spellEnd"/>
      <w:r w:rsidR="00F53669">
        <w:rPr>
          <w:b/>
          <w:bCs/>
          <w:sz w:val="28"/>
          <w:szCs w:val="28"/>
        </w:rPr>
        <w:t xml:space="preserve"> - </w:t>
      </w:r>
      <w:r w:rsidR="00F53669" w:rsidRPr="00F53669">
        <w:rPr>
          <w:b/>
          <w:i/>
        </w:rPr>
        <w:t>wyciąg Dz. U. z 2017 r. poz. 60</w:t>
      </w:r>
      <w:r w:rsidR="00E12BD9">
        <w:rPr>
          <w:b/>
          <w:i/>
        </w:rPr>
        <w:t xml:space="preserve"> ze zm. </w:t>
      </w:r>
      <w:proofErr w:type="spellStart"/>
      <w:r w:rsidR="00E12BD9">
        <w:rPr>
          <w:b/>
          <w:i/>
        </w:rPr>
        <w:t>ost</w:t>
      </w:r>
      <w:proofErr w:type="spellEnd"/>
      <w:r w:rsidR="00E12BD9">
        <w:rPr>
          <w:b/>
          <w:i/>
        </w:rPr>
        <w:t>. z 2018 r. poz. 2245</w:t>
      </w:r>
    </w:p>
    <w:p w:rsidR="00E12BD9" w:rsidRPr="00E12BD9" w:rsidRDefault="00E12BD9" w:rsidP="00E12BD9">
      <w:pPr>
        <w:spacing w:before="60" w:after="60" w:line="240" w:lineRule="auto"/>
        <w:ind w:left="0" w:firstLine="0"/>
        <w:rPr>
          <w:rFonts w:eastAsia="Times New Roman" w:cs="Times New Roman"/>
          <w:bCs/>
          <w:sz w:val="24"/>
          <w:szCs w:val="24"/>
          <w:lang w:eastAsia="pl-PL"/>
        </w:rPr>
      </w:pPr>
    </w:p>
    <w:p w:rsidR="00E12BD9" w:rsidRPr="00E12BD9" w:rsidRDefault="00E12BD9" w:rsidP="00E12BD9">
      <w:pPr>
        <w:pStyle w:val="ar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  <w:b/>
          <w:bCs/>
        </w:rPr>
        <w:t>Art. 151.</w:t>
      </w:r>
      <w:r w:rsidRPr="00E12BD9">
        <w:rPr>
          <w:rFonts w:asciiTheme="minorHAnsi" w:hAnsiTheme="minorHAnsi"/>
          <w:bCs/>
        </w:rPr>
        <w:t xml:space="preserve"> </w:t>
      </w:r>
      <w:r w:rsidRPr="00E12BD9">
        <w:rPr>
          <w:rFonts w:asciiTheme="minorHAnsi" w:hAnsiTheme="minorHAnsi"/>
        </w:rPr>
        <w:t xml:space="preserve">Z dniem 1 września 2019 r. tworzy się pięcioletnie technikum, o którym mowa w </w:t>
      </w:r>
      <w:hyperlink r:id="rId6" w:anchor="P4186A21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18</w:t>
        </w:r>
      </w:hyperlink>
      <w:r w:rsidRPr="00E12BD9">
        <w:rPr>
          <w:rFonts w:asciiTheme="minorHAnsi" w:hAnsiTheme="minorHAnsi"/>
        </w:rPr>
        <w:t xml:space="preserve"> ust. 1 pkt 2 lit. b </w:t>
      </w:r>
      <w:hyperlink r:id="rId7" w:anchor="P4187A11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ustawy - Prawo oświatowe</w:t>
        </w:r>
      </w:hyperlink>
      <w:r w:rsidRPr="00E12BD9">
        <w:rPr>
          <w:rFonts w:asciiTheme="minorHAnsi" w:hAnsiTheme="minorHAnsi"/>
        </w:rPr>
        <w:t xml:space="preserve">. </w:t>
      </w:r>
    </w:p>
    <w:p w:rsidR="00E12BD9" w:rsidRPr="00E12BD9" w:rsidRDefault="00E12BD9" w:rsidP="00E12BD9">
      <w:pPr>
        <w:pStyle w:val="ar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  <w:b/>
          <w:bCs/>
        </w:rPr>
        <w:t>Art. 152.</w:t>
      </w:r>
      <w:r w:rsidRPr="00E12BD9">
        <w:rPr>
          <w:rFonts w:asciiTheme="minorHAnsi" w:hAnsiTheme="minorHAnsi"/>
          <w:bCs/>
        </w:rPr>
        <w:t xml:space="preserve"> </w:t>
      </w:r>
      <w:r w:rsidRPr="00E12BD9">
        <w:rPr>
          <w:rFonts w:asciiTheme="minorHAnsi" w:hAnsiTheme="minorHAnsi"/>
        </w:rPr>
        <w:t xml:space="preserve">1. Z dniem 1 września 2019 r. </w:t>
      </w:r>
      <w:hyperlink r:id="rId8" w:anchor="P4187A25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dotychczasowe czteroletnie technikum</w:t>
        </w:r>
      </w:hyperlink>
      <w:r w:rsidRPr="00E12BD9">
        <w:rPr>
          <w:rFonts w:asciiTheme="minorHAnsi" w:hAnsiTheme="minorHAnsi"/>
        </w:rPr>
        <w:t xml:space="preserve"> staje się pięcioletnim technikum, o którym mowa w </w:t>
      </w:r>
      <w:hyperlink r:id="rId9" w:anchor="P4186A21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18</w:t>
        </w:r>
      </w:hyperlink>
      <w:r w:rsidRPr="00E12BD9">
        <w:rPr>
          <w:rFonts w:asciiTheme="minorHAnsi" w:hAnsiTheme="minorHAnsi"/>
        </w:rPr>
        <w:t xml:space="preserve"> ust. 1 pkt 2 lit. b </w:t>
      </w:r>
      <w:hyperlink r:id="rId10" w:anchor="P4187A11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ustawy - Prawo oświatowe</w:t>
        </w:r>
      </w:hyperlink>
      <w:r w:rsidRPr="00E12BD9">
        <w:rPr>
          <w:rFonts w:asciiTheme="minorHAnsi" w:hAnsiTheme="minorHAnsi"/>
        </w:rPr>
        <w:t xml:space="preserve">. </w:t>
      </w:r>
    </w:p>
    <w:p w:rsidR="00E12BD9" w:rsidRPr="00E12BD9" w:rsidRDefault="00E12BD9" w:rsidP="00E12BD9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</w:rPr>
        <w:t xml:space="preserve">2. Organ stanowiący jednostki samorządu terytorialnego prowadzącej </w:t>
      </w:r>
      <w:hyperlink r:id="rId11" w:anchor="P4187A25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dotychczasowe czteroletnie technikum</w:t>
        </w:r>
      </w:hyperlink>
      <w:r w:rsidRPr="00E12BD9">
        <w:rPr>
          <w:rFonts w:asciiTheme="minorHAnsi" w:hAnsiTheme="minorHAnsi"/>
        </w:rPr>
        <w:t xml:space="preserve">, w terminie do dnia 30 listopada 2019 r., w drodze uchwały, stwierdza jego przekształcenie w pięcioletnie technikum zgodnie z ust. 1. </w:t>
      </w:r>
    </w:p>
    <w:p w:rsidR="00E12BD9" w:rsidRPr="00E12BD9" w:rsidRDefault="00E12BD9" w:rsidP="00E12BD9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</w:rPr>
        <w:t xml:space="preserve">3. Uchwała, o której mowa w ust. 2, stanowi akt założycielski pięcioletniego technikum w rozumieniu przepisów </w:t>
      </w:r>
      <w:hyperlink r:id="rId12" w:anchor="P4187A11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ustawy - Prawo oświatowe</w:t>
        </w:r>
      </w:hyperlink>
      <w:r w:rsidRPr="00E12BD9">
        <w:rPr>
          <w:rFonts w:asciiTheme="minorHAnsi" w:hAnsiTheme="minorHAnsi"/>
        </w:rPr>
        <w:t xml:space="preserve">. </w:t>
      </w:r>
    </w:p>
    <w:p w:rsidR="00E12BD9" w:rsidRPr="00E12BD9" w:rsidRDefault="00E12BD9" w:rsidP="00E12BD9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</w:rPr>
        <w:t xml:space="preserve">4. Pierwsze postępowanie rekrutacyjne do klasy I pięcioletniego technikum dla absolwentów ośmioletniej szkoły podstawowej przeprowadza się na rok szkolny 2019/2020. </w:t>
      </w:r>
    </w:p>
    <w:p w:rsidR="00E12BD9" w:rsidRPr="00E12BD9" w:rsidRDefault="00E12BD9" w:rsidP="00E12BD9">
      <w:pPr>
        <w:pStyle w:val="ar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  <w:b/>
          <w:bCs/>
        </w:rPr>
        <w:t>Art. 153</w:t>
      </w:r>
      <w:r w:rsidRPr="00E12BD9">
        <w:rPr>
          <w:rFonts w:asciiTheme="minorHAnsi" w:hAnsiTheme="minorHAnsi"/>
          <w:bCs/>
        </w:rPr>
        <w:t xml:space="preserve">. </w:t>
      </w:r>
      <w:r w:rsidRPr="00E12BD9">
        <w:rPr>
          <w:rFonts w:asciiTheme="minorHAnsi" w:hAnsiTheme="minorHAnsi"/>
        </w:rPr>
        <w:t xml:space="preserve">1. Z dniem 1 września 2020 r. likwiduje się klasę I, a w latach następnych kolejne klasy </w:t>
      </w:r>
      <w:hyperlink r:id="rId13" w:anchor="P4187A25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dotychczasowego czteroletniego technikum</w:t>
        </w:r>
      </w:hyperlink>
      <w:r w:rsidRPr="00E12BD9">
        <w:rPr>
          <w:rFonts w:asciiTheme="minorHAnsi" w:hAnsiTheme="minorHAnsi"/>
        </w:rPr>
        <w:t xml:space="preserve">. </w:t>
      </w:r>
    </w:p>
    <w:p w:rsidR="00E12BD9" w:rsidRPr="00E12BD9" w:rsidRDefault="00E12BD9" w:rsidP="00E12BD9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</w:rPr>
        <w:t xml:space="preserve">2. Do dnia 31 sierpnia 2019 r. </w:t>
      </w:r>
      <w:hyperlink r:id="rId14" w:anchor="P4187A25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dotychczasowe czteroletnie technikum</w:t>
        </w:r>
      </w:hyperlink>
      <w:r w:rsidRPr="00E12BD9">
        <w:rPr>
          <w:rFonts w:asciiTheme="minorHAnsi" w:hAnsiTheme="minorHAnsi"/>
        </w:rPr>
        <w:t xml:space="preserve">, o którym mowa w </w:t>
      </w:r>
      <w:hyperlink r:id="rId15" w:anchor="P1A13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9</w:t>
        </w:r>
      </w:hyperlink>
      <w:r w:rsidRPr="00E12BD9">
        <w:rPr>
          <w:rFonts w:asciiTheme="minorHAnsi" w:hAnsiTheme="minorHAnsi"/>
        </w:rPr>
        <w:t xml:space="preserve"> ust. 1 pkt 3 lit. c ustawy zmienianej w </w:t>
      </w:r>
      <w:hyperlink r:id="rId16" w:anchor="P4187A1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15</w:t>
        </w:r>
      </w:hyperlink>
      <w:r w:rsidRPr="00E12BD9">
        <w:rPr>
          <w:rFonts w:asciiTheme="minorHAnsi" w:hAnsiTheme="minorHAnsi"/>
        </w:rPr>
        <w:t xml:space="preserve">, w brzmieniu dotychczasowym, może być tworzone i prowadzone na podstawie przepisów </w:t>
      </w:r>
      <w:hyperlink r:id="rId17" w:anchor="P4187A11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ustawy - Prawo oświatowe</w:t>
        </w:r>
      </w:hyperlink>
      <w:r w:rsidRPr="00E12BD9">
        <w:rPr>
          <w:rFonts w:asciiTheme="minorHAnsi" w:hAnsiTheme="minorHAnsi"/>
        </w:rPr>
        <w:t xml:space="preserve"> oraz przepisów wydanych na podstawie </w:t>
      </w:r>
      <w:hyperlink r:id="rId18" w:anchor="P4187A36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366</w:t>
        </w:r>
      </w:hyperlink>
      <w:r w:rsidRPr="00E12BD9">
        <w:rPr>
          <w:rFonts w:asciiTheme="minorHAnsi" w:hAnsiTheme="minorHAnsi"/>
        </w:rPr>
        <w:t xml:space="preserve">. </w:t>
      </w:r>
    </w:p>
    <w:p w:rsidR="00E12BD9" w:rsidRPr="00E12BD9" w:rsidRDefault="00E12BD9" w:rsidP="00E12BD9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</w:rPr>
        <w:t xml:space="preserve">3. Na rok szkolny 2020/2021 nie przeprowadza się postępowania rekrutacyjnego do klasy I </w:t>
      </w:r>
      <w:hyperlink r:id="rId19" w:anchor="P4187A25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dotychczasowego czteroletniego technikum</w:t>
        </w:r>
      </w:hyperlink>
      <w:r w:rsidRPr="00E12BD9">
        <w:rPr>
          <w:rFonts w:asciiTheme="minorHAnsi" w:hAnsiTheme="minorHAnsi"/>
        </w:rPr>
        <w:t xml:space="preserve">. </w:t>
      </w:r>
    </w:p>
    <w:p w:rsidR="00E12BD9" w:rsidRPr="00E12BD9" w:rsidRDefault="00E12BD9" w:rsidP="00E12BD9">
      <w:pPr>
        <w:pStyle w:val="ar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  <w:b/>
          <w:bCs/>
        </w:rPr>
        <w:t>Art. 154.</w:t>
      </w:r>
      <w:r w:rsidRPr="00E12BD9">
        <w:rPr>
          <w:rFonts w:asciiTheme="minorHAnsi" w:hAnsiTheme="minorHAnsi"/>
          <w:bCs/>
        </w:rPr>
        <w:t xml:space="preserve"> </w:t>
      </w:r>
      <w:r w:rsidRPr="00E12BD9">
        <w:rPr>
          <w:rFonts w:asciiTheme="minorHAnsi" w:hAnsiTheme="minorHAnsi"/>
        </w:rPr>
        <w:t xml:space="preserve">1. W latach szkolnych 2019/2020-2022/2023 w pięcioletnim technikum, o którym mowa w </w:t>
      </w:r>
      <w:hyperlink r:id="rId20" w:anchor="P4187A152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152</w:t>
        </w:r>
      </w:hyperlink>
      <w:r w:rsidRPr="00E12BD9">
        <w:rPr>
          <w:rFonts w:asciiTheme="minorHAnsi" w:hAnsiTheme="minorHAnsi"/>
        </w:rPr>
        <w:t xml:space="preserve">, prowadzi się klasy </w:t>
      </w:r>
      <w:hyperlink r:id="rId21" w:anchor="P4187A25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dotychczasowego czteroletniego technikum</w:t>
        </w:r>
      </w:hyperlink>
      <w:r w:rsidRPr="00E12BD9">
        <w:rPr>
          <w:rFonts w:asciiTheme="minorHAnsi" w:hAnsiTheme="minorHAnsi"/>
        </w:rPr>
        <w:t xml:space="preserve"> dla absolwentów </w:t>
      </w:r>
      <w:hyperlink r:id="rId22" w:anchor="P4187A25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dotychczasowego gimnazjum</w:t>
        </w:r>
      </w:hyperlink>
      <w:r w:rsidRPr="00E12BD9">
        <w:rPr>
          <w:rFonts w:asciiTheme="minorHAnsi" w:hAnsiTheme="minorHAnsi"/>
        </w:rPr>
        <w:t xml:space="preserve">, aż do czasu likwidacji tych klas zgodnie z </w:t>
      </w:r>
      <w:hyperlink r:id="rId23" w:anchor="P4187A153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153</w:t>
        </w:r>
      </w:hyperlink>
      <w:r w:rsidRPr="00E12BD9">
        <w:rPr>
          <w:rFonts w:asciiTheme="minorHAnsi" w:hAnsiTheme="minorHAnsi"/>
        </w:rPr>
        <w:t xml:space="preserve">. </w:t>
      </w:r>
    </w:p>
    <w:p w:rsidR="00E12BD9" w:rsidRPr="00E12BD9" w:rsidRDefault="00E12BD9" w:rsidP="00E12BD9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</w:rPr>
        <w:t xml:space="preserve">1a. W latach szkolnych 2019/2020-2022/2023 w nowo tworzonych pięcioletnich technikach oraz pięcioletnich technikach utworzonych zgodnie z </w:t>
      </w:r>
      <w:hyperlink r:id="rId24" w:anchor="P4187A129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129</w:t>
        </w:r>
      </w:hyperlink>
      <w:r w:rsidRPr="00E12BD9">
        <w:rPr>
          <w:rFonts w:asciiTheme="minorHAnsi" w:hAnsiTheme="minorHAnsi"/>
        </w:rPr>
        <w:t xml:space="preserve"> ust. 3 pkt 6 i 8, można prowadzić klasy </w:t>
      </w:r>
      <w:hyperlink r:id="rId25" w:anchor="P4187A25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dotychczasowego czteroletniego technikum</w:t>
        </w:r>
      </w:hyperlink>
      <w:r w:rsidRPr="00E12BD9">
        <w:rPr>
          <w:rFonts w:asciiTheme="minorHAnsi" w:hAnsiTheme="minorHAnsi"/>
        </w:rPr>
        <w:t xml:space="preserve"> dla absolwentów </w:t>
      </w:r>
      <w:hyperlink r:id="rId26" w:anchor="P4187A25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dotychczasowego gimnazjum</w:t>
        </w:r>
      </w:hyperlink>
      <w:r w:rsidRPr="00E12BD9">
        <w:rPr>
          <w:rFonts w:asciiTheme="minorHAnsi" w:hAnsiTheme="minorHAnsi"/>
        </w:rPr>
        <w:t xml:space="preserve">, aż do czasu likwidacji tych klas zgodnie z </w:t>
      </w:r>
      <w:hyperlink r:id="rId27" w:anchor="P4187A153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153</w:t>
        </w:r>
      </w:hyperlink>
      <w:r w:rsidRPr="00E12BD9">
        <w:rPr>
          <w:rFonts w:asciiTheme="minorHAnsi" w:hAnsiTheme="minorHAnsi"/>
        </w:rPr>
        <w:t xml:space="preserve">. </w:t>
      </w:r>
    </w:p>
    <w:p w:rsidR="00E12BD9" w:rsidRPr="00E12BD9" w:rsidRDefault="00E12BD9" w:rsidP="00E12BD9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</w:rPr>
        <w:t xml:space="preserve">2. Do klas, o których mowa w ust. 1 i 1a, stosuje się przepisy dotyczące </w:t>
      </w:r>
      <w:hyperlink r:id="rId28" w:anchor="P4187A25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dotychczasowego czteroletniego technikum</w:t>
        </w:r>
      </w:hyperlink>
      <w:r w:rsidRPr="00E12BD9">
        <w:rPr>
          <w:rFonts w:asciiTheme="minorHAnsi" w:hAnsiTheme="minorHAnsi"/>
        </w:rPr>
        <w:t xml:space="preserve">. </w:t>
      </w:r>
    </w:p>
    <w:p w:rsidR="00E12BD9" w:rsidRPr="00E12BD9" w:rsidRDefault="00E12BD9" w:rsidP="00E12BD9">
      <w:pPr>
        <w:pStyle w:val="ar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  <w:b/>
          <w:bCs/>
        </w:rPr>
        <w:t>Art. 155.</w:t>
      </w:r>
      <w:r w:rsidRPr="00E12BD9">
        <w:rPr>
          <w:rFonts w:asciiTheme="minorHAnsi" w:hAnsiTheme="minorHAnsi"/>
          <w:bCs/>
        </w:rPr>
        <w:t xml:space="preserve"> </w:t>
      </w:r>
      <w:r w:rsidRPr="00E12BD9">
        <w:rPr>
          <w:rFonts w:asciiTheme="minorHAnsi" w:hAnsiTheme="minorHAnsi"/>
        </w:rPr>
        <w:t xml:space="preserve">1. Na rok szkolny odpowiednio 2017/2018 i 2018/2019 przeprowadza się postępowanie rekrutacyjne do klasy I </w:t>
      </w:r>
      <w:hyperlink r:id="rId29" w:anchor="P4187A25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dotychczasowego czteroletniego technikum</w:t>
        </w:r>
      </w:hyperlink>
      <w:r w:rsidRPr="00E12BD9">
        <w:rPr>
          <w:rFonts w:asciiTheme="minorHAnsi" w:hAnsiTheme="minorHAnsi"/>
        </w:rPr>
        <w:t xml:space="preserve"> dla absolwentów </w:t>
      </w:r>
      <w:hyperlink r:id="rId30" w:anchor="P4187A25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dotychczasowego gimnazjum</w:t>
        </w:r>
      </w:hyperlink>
      <w:r w:rsidRPr="00E12BD9">
        <w:rPr>
          <w:rFonts w:asciiTheme="minorHAnsi" w:hAnsiTheme="minorHAnsi"/>
        </w:rPr>
        <w:t xml:space="preserve">. </w:t>
      </w:r>
    </w:p>
    <w:p w:rsidR="00E12BD9" w:rsidRPr="00E12BD9" w:rsidRDefault="00E12BD9" w:rsidP="00E12BD9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</w:rPr>
        <w:t xml:space="preserve">2. Na rok szkolny 2019/2020 przeprowadza się postępowanie rekrutacyjne do klasy I: </w:t>
      </w:r>
    </w:p>
    <w:p w:rsidR="00E12BD9" w:rsidRPr="00E12BD9" w:rsidRDefault="00E12BD9" w:rsidP="00E12BD9">
      <w:pPr>
        <w:spacing w:before="60" w:after="60" w:line="240" w:lineRule="auto"/>
        <w:rPr>
          <w:sz w:val="24"/>
          <w:szCs w:val="24"/>
        </w:rPr>
      </w:pPr>
      <w:r w:rsidRPr="00E12BD9">
        <w:rPr>
          <w:sz w:val="24"/>
          <w:szCs w:val="24"/>
        </w:rPr>
        <w:t xml:space="preserve">1) </w:t>
      </w:r>
      <w:hyperlink r:id="rId31" w:anchor="P4187A256" w:tgtFrame="ostatnia" w:history="1">
        <w:r w:rsidRPr="00E12BD9">
          <w:rPr>
            <w:rStyle w:val="Hipercze"/>
            <w:color w:val="auto"/>
            <w:sz w:val="24"/>
            <w:szCs w:val="24"/>
            <w:u w:val="none"/>
          </w:rPr>
          <w:t>dotychczasowego czteroletniego technikum</w:t>
        </w:r>
      </w:hyperlink>
      <w:r w:rsidRPr="00E12BD9">
        <w:rPr>
          <w:sz w:val="24"/>
          <w:szCs w:val="24"/>
        </w:rPr>
        <w:t xml:space="preserve">, o którym mowa w </w:t>
      </w:r>
      <w:hyperlink r:id="rId32" w:anchor="P4187A154" w:tgtFrame="ostatnia" w:history="1">
        <w:r w:rsidRPr="00E12BD9">
          <w:rPr>
            <w:rStyle w:val="Hipercze"/>
            <w:color w:val="auto"/>
            <w:sz w:val="24"/>
            <w:szCs w:val="24"/>
            <w:u w:val="none"/>
          </w:rPr>
          <w:t>art. 154</w:t>
        </w:r>
      </w:hyperlink>
      <w:r w:rsidRPr="00E12BD9">
        <w:rPr>
          <w:sz w:val="24"/>
          <w:szCs w:val="24"/>
        </w:rPr>
        <w:t xml:space="preserve">, dla absolwentów </w:t>
      </w:r>
      <w:hyperlink r:id="rId33" w:anchor="P4187A256" w:tgtFrame="ostatnia" w:history="1">
        <w:r w:rsidRPr="00E12BD9">
          <w:rPr>
            <w:rStyle w:val="Hipercze"/>
            <w:color w:val="auto"/>
            <w:sz w:val="24"/>
            <w:szCs w:val="24"/>
            <w:u w:val="none"/>
          </w:rPr>
          <w:t>dotychczasowego gimnazjum</w:t>
        </w:r>
      </w:hyperlink>
      <w:r w:rsidRPr="00E12BD9">
        <w:rPr>
          <w:sz w:val="24"/>
          <w:szCs w:val="24"/>
        </w:rPr>
        <w:t>;</w:t>
      </w:r>
    </w:p>
    <w:p w:rsidR="00E12BD9" w:rsidRPr="00E12BD9" w:rsidRDefault="00E12BD9" w:rsidP="00E12BD9">
      <w:pPr>
        <w:spacing w:before="60" w:after="60" w:line="240" w:lineRule="auto"/>
        <w:rPr>
          <w:sz w:val="24"/>
          <w:szCs w:val="24"/>
        </w:rPr>
      </w:pPr>
      <w:r w:rsidRPr="00E12BD9">
        <w:rPr>
          <w:sz w:val="24"/>
          <w:szCs w:val="24"/>
        </w:rPr>
        <w:t>2) pięcioletniego technikum dla absolwentów ośmioletniej szkoły podstawowej.</w:t>
      </w:r>
    </w:p>
    <w:p w:rsidR="00E12BD9" w:rsidRPr="00E12BD9" w:rsidRDefault="00E12BD9" w:rsidP="00E12BD9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</w:rPr>
        <w:t xml:space="preserve">3. Postępowanie rekrutacyjne na rok szkolny 2019/2020, o którym mowa w ust. 2, przeprowadza się odrębnie dla kandydatów będących absolwentami: </w:t>
      </w:r>
    </w:p>
    <w:p w:rsidR="00E12BD9" w:rsidRPr="00E12BD9" w:rsidRDefault="00E12BD9" w:rsidP="00E12BD9">
      <w:pPr>
        <w:spacing w:before="60" w:after="60" w:line="240" w:lineRule="auto"/>
        <w:rPr>
          <w:sz w:val="24"/>
          <w:szCs w:val="24"/>
        </w:rPr>
      </w:pPr>
      <w:r w:rsidRPr="00E12BD9">
        <w:rPr>
          <w:sz w:val="24"/>
          <w:szCs w:val="24"/>
        </w:rPr>
        <w:t xml:space="preserve">1) </w:t>
      </w:r>
      <w:hyperlink r:id="rId34" w:anchor="P4187A256" w:tgtFrame="ostatnia" w:history="1">
        <w:r w:rsidRPr="00E12BD9">
          <w:rPr>
            <w:rStyle w:val="Hipercze"/>
            <w:color w:val="auto"/>
            <w:sz w:val="24"/>
            <w:szCs w:val="24"/>
            <w:u w:val="none"/>
          </w:rPr>
          <w:t>dotychczasowego gimnazjum</w:t>
        </w:r>
      </w:hyperlink>
      <w:r w:rsidRPr="00E12BD9">
        <w:rPr>
          <w:sz w:val="24"/>
          <w:szCs w:val="24"/>
        </w:rPr>
        <w:t xml:space="preserve">, którzy są przyjmowani do klas, o których mowa w </w:t>
      </w:r>
      <w:hyperlink r:id="rId35" w:anchor="P4187A154" w:tgtFrame="ostatnia" w:history="1">
        <w:r w:rsidRPr="00E12BD9">
          <w:rPr>
            <w:rStyle w:val="Hipercze"/>
            <w:color w:val="auto"/>
            <w:sz w:val="24"/>
            <w:szCs w:val="24"/>
            <w:u w:val="none"/>
          </w:rPr>
          <w:t>art. 154</w:t>
        </w:r>
      </w:hyperlink>
      <w:r w:rsidRPr="00E12BD9">
        <w:rPr>
          <w:sz w:val="24"/>
          <w:szCs w:val="24"/>
        </w:rPr>
        <w:t>;</w:t>
      </w:r>
    </w:p>
    <w:p w:rsidR="00E12BD9" w:rsidRPr="00E12BD9" w:rsidRDefault="00E12BD9" w:rsidP="00E12BD9">
      <w:pPr>
        <w:spacing w:before="60" w:after="60" w:line="240" w:lineRule="auto"/>
        <w:rPr>
          <w:sz w:val="24"/>
          <w:szCs w:val="24"/>
        </w:rPr>
      </w:pPr>
      <w:r w:rsidRPr="00E12BD9">
        <w:rPr>
          <w:sz w:val="24"/>
          <w:szCs w:val="24"/>
        </w:rPr>
        <w:t>2) ośmioletniej szkoły podstawowej.</w:t>
      </w:r>
    </w:p>
    <w:p w:rsidR="00E12BD9" w:rsidRPr="00E12BD9" w:rsidRDefault="00E12BD9" w:rsidP="00E12BD9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</w:rPr>
        <w:t xml:space="preserve">4. Do postępowania rekrutacyjnego do publicznego technikum na lata szkolne 2017/2018-2019/2020, o którym mowa w ust. 1 i ust. 2 pkt 1, stosuje się odpowiednio przepisy </w:t>
      </w:r>
      <w:hyperlink r:id="rId36" w:anchor="P1A215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7b</w:t>
        </w:r>
      </w:hyperlink>
      <w:r w:rsidRPr="00E12BD9">
        <w:rPr>
          <w:rFonts w:asciiTheme="minorHAnsi" w:hAnsiTheme="minorHAnsi"/>
        </w:rPr>
        <w:t xml:space="preserve"> ust. 1c, </w:t>
      </w:r>
      <w:hyperlink r:id="rId37" w:anchor="P1A242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20a</w:t>
        </w:r>
      </w:hyperlink>
      <w:r w:rsidRPr="00E12BD9">
        <w:rPr>
          <w:rFonts w:asciiTheme="minorHAnsi" w:hAnsiTheme="minorHAnsi"/>
        </w:rPr>
        <w:t xml:space="preserve">, </w:t>
      </w:r>
      <w:hyperlink r:id="rId38" w:anchor="P1A243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20b</w:t>
        </w:r>
      </w:hyperlink>
      <w:r w:rsidRPr="00E12BD9">
        <w:rPr>
          <w:rFonts w:asciiTheme="minorHAnsi" w:hAnsiTheme="minorHAnsi"/>
        </w:rPr>
        <w:t xml:space="preserve">, </w:t>
      </w:r>
      <w:hyperlink r:id="rId39" w:anchor="P1A244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20c</w:t>
        </w:r>
      </w:hyperlink>
      <w:r w:rsidRPr="00E12BD9">
        <w:rPr>
          <w:rFonts w:asciiTheme="minorHAnsi" w:hAnsiTheme="minorHAnsi"/>
        </w:rPr>
        <w:t xml:space="preserve"> ust. 2 i 3, </w:t>
      </w:r>
      <w:hyperlink r:id="rId40" w:anchor="P1A245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20d</w:t>
        </w:r>
      </w:hyperlink>
      <w:r w:rsidRPr="00E12BD9">
        <w:rPr>
          <w:rFonts w:asciiTheme="minorHAnsi" w:hAnsiTheme="minorHAnsi"/>
        </w:rPr>
        <w:t xml:space="preserve">, </w:t>
      </w:r>
      <w:hyperlink r:id="rId41" w:anchor="P1A247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20f</w:t>
        </w:r>
      </w:hyperlink>
      <w:r w:rsidRPr="00E12BD9">
        <w:rPr>
          <w:rFonts w:asciiTheme="minorHAnsi" w:hAnsiTheme="minorHAnsi"/>
        </w:rPr>
        <w:t xml:space="preserve">, </w:t>
      </w:r>
      <w:hyperlink r:id="rId42" w:anchor="P1A249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20h</w:t>
        </w:r>
      </w:hyperlink>
      <w:r w:rsidRPr="00E12BD9">
        <w:rPr>
          <w:rFonts w:asciiTheme="minorHAnsi" w:hAnsiTheme="minorHAnsi"/>
        </w:rPr>
        <w:t xml:space="preserve"> ust. 1, 4, 5, ust. 6 pkt 2-5 i ust. 7, </w:t>
      </w:r>
      <w:hyperlink r:id="rId43" w:anchor="P1A251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20j</w:t>
        </w:r>
      </w:hyperlink>
      <w:r w:rsidRPr="00E12BD9">
        <w:rPr>
          <w:rFonts w:asciiTheme="minorHAnsi" w:hAnsiTheme="minorHAnsi"/>
        </w:rPr>
        <w:t xml:space="preserve">, </w:t>
      </w:r>
      <w:hyperlink r:id="rId44" w:anchor="P1A254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20m</w:t>
        </w:r>
      </w:hyperlink>
      <w:r w:rsidRPr="00E12BD9">
        <w:rPr>
          <w:rFonts w:asciiTheme="minorHAnsi" w:hAnsiTheme="minorHAnsi"/>
        </w:rPr>
        <w:t xml:space="preserve">, </w:t>
      </w:r>
      <w:hyperlink r:id="rId45" w:anchor="P1A260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20s</w:t>
        </w:r>
      </w:hyperlink>
      <w:r w:rsidRPr="00E12BD9">
        <w:rPr>
          <w:rFonts w:asciiTheme="minorHAnsi" w:hAnsiTheme="minorHAnsi"/>
        </w:rPr>
        <w:t xml:space="preserve"> pkt 1, </w:t>
      </w:r>
      <w:hyperlink r:id="rId46" w:anchor="P1A261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20t</w:t>
        </w:r>
      </w:hyperlink>
      <w:r w:rsidRPr="00E12BD9">
        <w:rPr>
          <w:rFonts w:asciiTheme="minorHAnsi" w:hAnsiTheme="minorHAnsi"/>
        </w:rPr>
        <w:t xml:space="preserve">, </w:t>
      </w:r>
      <w:hyperlink r:id="rId47" w:anchor="P1A263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20v</w:t>
        </w:r>
      </w:hyperlink>
      <w:r w:rsidRPr="00E12BD9">
        <w:rPr>
          <w:rFonts w:asciiTheme="minorHAnsi" w:hAnsiTheme="minorHAnsi"/>
        </w:rPr>
        <w:t xml:space="preserve"> i </w:t>
      </w:r>
      <w:hyperlink r:id="rId48" w:anchor="P1A265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20z</w:t>
        </w:r>
      </w:hyperlink>
      <w:r w:rsidRPr="00E12BD9">
        <w:rPr>
          <w:rFonts w:asciiTheme="minorHAnsi" w:hAnsiTheme="minorHAnsi"/>
        </w:rPr>
        <w:t xml:space="preserve">-20zf ustawy zmienianej w </w:t>
      </w:r>
      <w:hyperlink r:id="rId49" w:anchor="P4187A1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15</w:t>
        </w:r>
      </w:hyperlink>
      <w:r w:rsidRPr="00E12BD9">
        <w:rPr>
          <w:rFonts w:asciiTheme="minorHAnsi" w:hAnsiTheme="minorHAnsi"/>
        </w:rPr>
        <w:t xml:space="preserve">, w brzmieniu dotychczasowym, oraz przepisy </w:t>
      </w:r>
      <w:r w:rsidRPr="00E12BD9">
        <w:rPr>
          <w:rFonts w:asciiTheme="minorHAnsi" w:hAnsiTheme="minorHAnsi"/>
        </w:rPr>
        <w:lastRenderedPageBreak/>
        <w:t xml:space="preserve">wydane na podstawie </w:t>
      </w:r>
      <w:hyperlink r:id="rId50" w:anchor="P4187A367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367</w:t>
        </w:r>
      </w:hyperlink>
      <w:r w:rsidRPr="00E12BD9">
        <w:rPr>
          <w:rFonts w:asciiTheme="minorHAnsi" w:hAnsiTheme="minorHAnsi"/>
        </w:rPr>
        <w:t xml:space="preserve">, z tym że do postępowania rekrutacyjnego, o którym mowa w ust. 2 pkt 1, na rok szkolny 2019/2020, stosuje się odpowiednio warunek, o którym mowa w </w:t>
      </w:r>
      <w:hyperlink r:id="rId51" w:anchor="P4186A142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134</w:t>
        </w:r>
      </w:hyperlink>
      <w:r w:rsidRPr="00E12BD9">
        <w:rPr>
          <w:rFonts w:asciiTheme="minorHAnsi" w:hAnsiTheme="minorHAnsi"/>
        </w:rPr>
        <w:t xml:space="preserve"> ust. 1 pkt 3-5 </w:t>
      </w:r>
      <w:hyperlink r:id="rId52" w:anchor="P4187A11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ustawy - Prawo oświatowe</w:t>
        </w:r>
      </w:hyperlink>
      <w:r w:rsidRPr="00E12BD9">
        <w:rPr>
          <w:rFonts w:asciiTheme="minorHAnsi" w:hAnsiTheme="minorHAnsi"/>
        </w:rPr>
        <w:t xml:space="preserve">, w brzmieniu nadanym </w:t>
      </w:r>
      <w:hyperlink r:id="rId53" w:anchor="P4824A2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ustawą z dnia 22 listopada 2018 r. o zmianie ustawy - Prawo oświatowe, ustawy o systemie oświaty oraz niektórych innych ustaw</w:t>
        </w:r>
      </w:hyperlink>
      <w:r w:rsidRPr="00E12BD9">
        <w:rPr>
          <w:rFonts w:asciiTheme="minorHAnsi" w:hAnsiTheme="minorHAnsi"/>
        </w:rPr>
        <w:t xml:space="preserve">. </w:t>
      </w:r>
    </w:p>
    <w:p w:rsidR="00E12BD9" w:rsidRPr="00E12BD9" w:rsidRDefault="00E12BD9" w:rsidP="00E12BD9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</w:rPr>
        <w:t xml:space="preserve">5. Do postępowania rekrutacyjnego do publicznego technikum na lata szkolne 2018/2019 i 2019/2020, o którym mowa w ust. 1 i ust. 2 pkt 1, stosuje się także przepis </w:t>
      </w:r>
      <w:hyperlink r:id="rId54" w:anchor="P1A481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20wa</w:t>
        </w:r>
      </w:hyperlink>
      <w:r w:rsidRPr="00E12BD9">
        <w:rPr>
          <w:rFonts w:asciiTheme="minorHAnsi" w:hAnsiTheme="minorHAnsi"/>
        </w:rPr>
        <w:t xml:space="preserve"> ustawy zmienianej w </w:t>
      </w:r>
      <w:hyperlink r:id="rId55" w:anchor="P4187A1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15</w:t>
        </w:r>
      </w:hyperlink>
      <w:r w:rsidRPr="00E12BD9">
        <w:rPr>
          <w:rFonts w:asciiTheme="minorHAnsi" w:hAnsiTheme="minorHAnsi"/>
        </w:rPr>
        <w:t xml:space="preserve">, w brzmieniu dotychczasowym. </w:t>
      </w:r>
    </w:p>
    <w:p w:rsidR="00E12BD9" w:rsidRPr="00E12BD9" w:rsidRDefault="00E12BD9" w:rsidP="00E12BD9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</w:rPr>
        <w:t xml:space="preserve">6. Do postępowania rekrutacyjnego, o którym mowa w ust. 2 pkt 2, stosuje się przepisy </w:t>
      </w:r>
      <w:hyperlink r:id="rId56" w:anchor="P4187A11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ustawy - Prawo oświatowe</w:t>
        </w:r>
      </w:hyperlink>
      <w:r w:rsidRPr="00E12BD9">
        <w:rPr>
          <w:rFonts w:asciiTheme="minorHAnsi" w:hAnsiTheme="minorHAnsi"/>
        </w:rPr>
        <w:t xml:space="preserve">. </w:t>
      </w:r>
    </w:p>
    <w:p w:rsidR="00E12BD9" w:rsidRPr="00E12BD9" w:rsidRDefault="00E12BD9" w:rsidP="00E12BD9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</w:rPr>
        <w:t xml:space="preserve">7. Przepisy ust. 1-6 stosuje się do postępowania rekrutacyjnego na lata szkolne 2017/2018-2019/2020 do technikum dwujęzycznego, technikum z oddziałami dwujęzycznymi, technikum z oddziałami międzynarodowymi, technikum sportowego, technikum mistrzostwa sportowego oraz technikum z oddziałami sportowymi lub z oddziałami mistrzostwa sportowego. </w:t>
      </w:r>
    </w:p>
    <w:p w:rsidR="00E12BD9" w:rsidRPr="00E12BD9" w:rsidRDefault="00E12BD9" w:rsidP="00E12BD9">
      <w:pPr>
        <w:pStyle w:val="ar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  <w:b/>
          <w:bCs/>
        </w:rPr>
        <w:t>Art. 156</w:t>
      </w:r>
      <w:r w:rsidRPr="00E12BD9">
        <w:rPr>
          <w:rFonts w:asciiTheme="minorHAnsi" w:hAnsiTheme="minorHAnsi"/>
          <w:bCs/>
        </w:rPr>
        <w:t xml:space="preserve">. </w:t>
      </w:r>
      <w:r w:rsidRPr="00E12BD9">
        <w:rPr>
          <w:rFonts w:asciiTheme="minorHAnsi" w:hAnsiTheme="minorHAnsi"/>
        </w:rPr>
        <w:t xml:space="preserve">1. Uczeń klasy I </w:t>
      </w:r>
      <w:hyperlink r:id="rId57" w:anchor="P4187A25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dotychczasowego czteroletniego technikum</w:t>
        </w:r>
      </w:hyperlink>
      <w:r w:rsidRPr="00E12BD9">
        <w:rPr>
          <w:rFonts w:asciiTheme="minorHAnsi" w:hAnsiTheme="minorHAnsi"/>
        </w:rPr>
        <w:t xml:space="preserve">, który w roku szkolnym 2019/2020 nie otrzymał promocji do klasy II, z dniem 1 września 2020 r. staje się uczniem klasy I pięcioletniego technikum. </w:t>
      </w:r>
    </w:p>
    <w:p w:rsidR="00E12BD9" w:rsidRPr="00E12BD9" w:rsidRDefault="00E12BD9" w:rsidP="00E12BD9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</w:rPr>
        <w:t xml:space="preserve">2. Uczeń klasy II </w:t>
      </w:r>
      <w:hyperlink r:id="rId58" w:anchor="P4187A25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dotychczasowego czteroletniego technikum</w:t>
        </w:r>
      </w:hyperlink>
      <w:r w:rsidRPr="00E12BD9">
        <w:rPr>
          <w:rFonts w:asciiTheme="minorHAnsi" w:hAnsiTheme="minorHAnsi"/>
        </w:rPr>
        <w:t xml:space="preserve">, który w roku szkolnym 2020/2021 nie otrzymał promocji do klasy III, z dniem 1 września 2021 r. staje się uczniem klasy II pięcioletniego technikum. </w:t>
      </w:r>
    </w:p>
    <w:p w:rsidR="00E12BD9" w:rsidRPr="00E12BD9" w:rsidRDefault="00E12BD9" w:rsidP="00E12BD9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</w:rPr>
        <w:t xml:space="preserve">3. Uczeń klasy III </w:t>
      </w:r>
      <w:hyperlink r:id="rId59" w:anchor="P4187A25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dotychczasowego czteroletniego technikum</w:t>
        </w:r>
      </w:hyperlink>
      <w:r w:rsidRPr="00E12BD9">
        <w:rPr>
          <w:rFonts w:asciiTheme="minorHAnsi" w:hAnsiTheme="minorHAnsi"/>
        </w:rPr>
        <w:t xml:space="preserve">, który w roku szkolnym 2021/2022 nie otrzymał promocji do klasy IV, z dniem 1 września 2022 r. staje się uczniem klasy III pięcioletniego technikum. </w:t>
      </w:r>
    </w:p>
    <w:p w:rsidR="00E12BD9" w:rsidRPr="00E12BD9" w:rsidRDefault="00E12BD9" w:rsidP="00E12BD9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</w:rPr>
        <w:t xml:space="preserve">4. Uczeń klasy IV </w:t>
      </w:r>
      <w:hyperlink r:id="rId60" w:anchor="P4187A25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dotychczasowego czteroletniego technikum</w:t>
        </w:r>
      </w:hyperlink>
      <w:r w:rsidRPr="00E12BD9">
        <w:rPr>
          <w:rFonts w:asciiTheme="minorHAnsi" w:hAnsiTheme="minorHAnsi"/>
        </w:rPr>
        <w:t xml:space="preserve">, który w roku szkolnym 2022/2023 nie ukończył tej szkoły, z dniem 1 września 2023 r. staje się uczniem klasy IV pięcioletniego technikum. </w:t>
      </w:r>
    </w:p>
    <w:p w:rsidR="00E12BD9" w:rsidRPr="00E12BD9" w:rsidRDefault="00E12BD9" w:rsidP="00E12BD9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</w:rPr>
        <w:t xml:space="preserve">5. Jeżeli uczeń, o którym mowa w ust. 2-4, w </w:t>
      </w:r>
      <w:hyperlink r:id="rId61" w:anchor="P4187A25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dotychczasowym czteroletnim technikum</w:t>
        </w:r>
      </w:hyperlink>
      <w:r w:rsidRPr="00E12BD9">
        <w:rPr>
          <w:rFonts w:asciiTheme="minorHAnsi" w:hAnsiTheme="minorHAnsi"/>
        </w:rPr>
        <w:t xml:space="preserve">, uczył się jako przedmiotu obowiązkowego języka obcego nowożytnego innego niż język obcy nowożytny nauczany w oddziale pięcioletniego technikum, którego się staje, zgodnie z ust. 2-4, a rozkład zajęć edukacyjnych uniemożliwia mu uczęszczanie w innym oddziale lub grupie w tej szkole na zajęcia z języka obcego nowożytnego, którego uczył się w </w:t>
      </w:r>
      <w:hyperlink r:id="rId62" w:anchor="P4187A25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dotychczasowym czteroletnim technikum</w:t>
        </w:r>
      </w:hyperlink>
      <w:r w:rsidRPr="00E12BD9">
        <w:rPr>
          <w:rFonts w:asciiTheme="minorHAnsi" w:hAnsiTheme="minorHAnsi"/>
        </w:rPr>
        <w:t xml:space="preserve">, uczeń jest obowiązany: </w:t>
      </w:r>
    </w:p>
    <w:p w:rsidR="00E12BD9" w:rsidRPr="00E12BD9" w:rsidRDefault="00E12BD9" w:rsidP="00E12BD9">
      <w:pPr>
        <w:spacing w:before="60" w:after="60" w:line="240" w:lineRule="auto"/>
        <w:rPr>
          <w:sz w:val="24"/>
          <w:szCs w:val="24"/>
        </w:rPr>
      </w:pPr>
      <w:r w:rsidRPr="00E12BD9">
        <w:rPr>
          <w:sz w:val="24"/>
          <w:szCs w:val="24"/>
        </w:rPr>
        <w:t>1) uczyć się języka obcego nowożytnego nauczanego w oddziale pięcioletniego technikum, którego uczniem się staje, wyrównując we własnym zakresie różnice programowe do końca roku szkolnego albo</w:t>
      </w:r>
    </w:p>
    <w:p w:rsidR="00E12BD9" w:rsidRPr="00E12BD9" w:rsidRDefault="00E12BD9" w:rsidP="00E12BD9">
      <w:pPr>
        <w:spacing w:before="60" w:after="60" w:line="240" w:lineRule="auto"/>
        <w:rPr>
          <w:sz w:val="24"/>
          <w:szCs w:val="24"/>
        </w:rPr>
      </w:pPr>
      <w:r w:rsidRPr="00E12BD9">
        <w:rPr>
          <w:sz w:val="24"/>
          <w:szCs w:val="24"/>
        </w:rPr>
        <w:t xml:space="preserve">2) kontynuować we własnym zakresie naukę języka obcego nowożytnego, którego uczył się w </w:t>
      </w:r>
      <w:hyperlink r:id="rId63" w:anchor="P4187A256" w:tgtFrame="ostatnia" w:history="1">
        <w:r w:rsidRPr="00E12BD9">
          <w:rPr>
            <w:rStyle w:val="Hipercze"/>
            <w:color w:val="auto"/>
            <w:sz w:val="24"/>
            <w:szCs w:val="24"/>
            <w:u w:val="none"/>
          </w:rPr>
          <w:t>dotychczasowym czteroletnim technikum</w:t>
        </w:r>
      </w:hyperlink>
      <w:r w:rsidRPr="00E12BD9">
        <w:rPr>
          <w:sz w:val="24"/>
          <w:szCs w:val="24"/>
        </w:rPr>
        <w:t>, albo</w:t>
      </w:r>
    </w:p>
    <w:p w:rsidR="00E12BD9" w:rsidRPr="00E12BD9" w:rsidRDefault="00E12BD9" w:rsidP="00E12BD9">
      <w:pPr>
        <w:spacing w:before="60" w:after="60" w:line="240" w:lineRule="auto"/>
        <w:rPr>
          <w:sz w:val="24"/>
          <w:szCs w:val="24"/>
        </w:rPr>
      </w:pPr>
      <w:r w:rsidRPr="00E12BD9">
        <w:rPr>
          <w:sz w:val="24"/>
          <w:szCs w:val="24"/>
        </w:rPr>
        <w:t xml:space="preserve">3) uczęszczać do oddziału w innym pięcioletnim technikum na zajęcia z języka obcego nowożytnego, którego uczył się w </w:t>
      </w:r>
      <w:hyperlink r:id="rId64" w:anchor="P4187A256" w:tgtFrame="ostatnia" w:history="1">
        <w:r w:rsidRPr="00E12BD9">
          <w:rPr>
            <w:rStyle w:val="Hipercze"/>
            <w:color w:val="auto"/>
            <w:sz w:val="24"/>
            <w:szCs w:val="24"/>
            <w:u w:val="none"/>
          </w:rPr>
          <w:t>dotychczasowym czteroletnim technikum</w:t>
        </w:r>
      </w:hyperlink>
      <w:r w:rsidRPr="00E12BD9">
        <w:rPr>
          <w:sz w:val="24"/>
          <w:szCs w:val="24"/>
        </w:rPr>
        <w:t>.</w:t>
      </w:r>
    </w:p>
    <w:p w:rsidR="00E12BD9" w:rsidRPr="00E12BD9" w:rsidRDefault="00E12BD9" w:rsidP="00E12BD9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</w:rPr>
        <w:t xml:space="preserve">6. Dla ucznia, o którym mowa w ust. 5 pkt 2 i 3, przeprowadza się egzamin klasyfikacyjny, o którym mowa w </w:t>
      </w:r>
      <w:hyperlink r:id="rId65" w:anchor="P1A340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44l</w:t>
        </w:r>
      </w:hyperlink>
      <w:r w:rsidRPr="00E12BD9">
        <w:rPr>
          <w:rFonts w:asciiTheme="minorHAnsi" w:hAnsiTheme="minorHAnsi"/>
        </w:rPr>
        <w:t xml:space="preserve"> ustawy zmienianej w </w:t>
      </w:r>
      <w:hyperlink r:id="rId66" w:anchor="P4187A16" w:tgtFrame="ostatnia" w:history="1">
        <w:r w:rsidRPr="00E12BD9">
          <w:rPr>
            <w:rStyle w:val="Hipercze"/>
            <w:rFonts w:asciiTheme="minorHAnsi" w:hAnsiTheme="minorHAnsi"/>
            <w:color w:val="auto"/>
            <w:u w:val="none"/>
          </w:rPr>
          <w:t>art. 15</w:t>
        </w:r>
      </w:hyperlink>
      <w:r w:rsidRPr="00E12BD9">
        <w:rPr>
          <w:rFonts w:asciiTheme="minorHAnsi" w:hAnsiTheme="minorHAnsi"/>
        </w:rPr>
        <w:t xml:space="preserve">, w brzmieniu nadanym niniejszą ustawą. </w:t>
      </w:r>
    </w:p>
    <w:p w:rsidR="00E12BD9" w:rsidRPr="00E12BD9" w:rsidRDefault="00E12BD9" w:rsidP="00E12BD9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</w:rPr>
        <w:t xml:space="preserve">7. Różnice programowe z obowiązkowych zajęć edukacyjnych realizowanych w zakresie kształcenia zawodowego w oddziale pięcioletniego technikum są uzupełniane przez ucznia, o którym mowa w ust. 2-4, na warunkach ustalonych przez nauczycieli prowadzących obowiązkowe zajęcia edukacyjne w tym oddziale do końca danego etapu edukacyjnego. </w:t>
      </w:r>
    </w:p>
    <w:p w:rsidR="00E12BD9" w:rsidRPr="00E12BD9" w:rsidRDefault="00E12BD9" w:rsidP="00E12BD9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12BD9">
        <w:rPr>
          <w:rFonts w:asciiTheme="minorHAnsi" w:hAnsiTheme="minorHAnsi"/>
        </w:rPr>
        <w:t xml:space="preserve">8. Jeżeli z powodu rozkładu zajęć edukacyjnych lub innych ważnych przyczyn nie można zapewnić uczniowi, o którym mowa w ust. 2-4, warunków do zrealizowania treści nauczania z obowiązkowych zajęć edukacyjnych, które zostały zrealizowane w oddziale pięcioletniego technikum, dla ucznia przeprowadza się egzamin klasyfikacyjny z tych zajęć. </w:t>
      </w:r>
    </w:p>
    <w:p w:rsidR="00E12BD9" w:rsidRDefault="00E12BD9" w:rsidP="00E12BD9">
      <w:bookmarkStart w:id="0" w:name="P4187A157"/>
      <w:bookmarkEnd w:id="0"/>
    </w:p>
    <w:sectPr w:rsidR="00E12BD9" w:rsidSect="00025B4A">
      <w:headerReference w:type="even" r:id="rId67"/>
      <w:headerReference w:type="default" r:id="rId68"/>
      <w:footerReference w:type="even" r:id="rId69"/>
      <w:footerReference w:type="default" r:id="rId70"/>
      <w:headerReference w:type="first" r:id="rId71"/>
      <w:footerReference w:type="first" r:id="rId7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1A49" w:rsidRDefault="00E51A49" w:rsidP="00F803DC">
      <w:pPr>
        <w:spacing w:line="240" w:lineRule="auto"/>
      </w:pPr>
      <w:r>
        <w:separator/>
      </w:r>
    </w:p>
  </w:endnote>
  <w:endnote w:type="continuationSeparator" w:id="0">
    <w:p w:rsidR="00E51A49" w:rsidRDefault="00E51A49" w:rsidP="00F803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3DC" w:rsidRDefault="00F803D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3DC" w:rsidRPr="00F803DC" w:rsidRDefault="00F803DC" w:rsidP="00F803DC">
    <w:pPr>
      <w:pStyle w:val="Stopka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 xml:space="preserve">Inne materiały XVI Konferencji OSKKO można pobrać na stronie </w:t>
    </w:r>
    <w:hyperlink r:id="rId1" w:history="1">
      <w:r>
        <w:rPr>
          <w:rStyle w:val="Hipercze"/>
          <w:rFonts w:cstheme="minorHAnsi"/>
          <w:sz w:val="20"/>
          <w:szCs w:val="20"/>
        </w:rPr>
        <w:t>www.oskko.edu.pl/konferencjaoskko2019/</w:t>
      </w:r>
    </w:hyperlink>
    <w:r>
      <w:rPr>
        <w:rFonts w:cstheme="minorHAnsi"/>
        <w:sz w:val="20"/>
        <w:szCs w:val="20"/>
      </w:rPr>
      <w:t xml:space="preserve"> 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3DC" w:rsidRDefault="00F803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1A49" w:rsidRDefault="00E51A49" w:rsidP="00F803DC">
      <w:pPr>
        <w:spacing w:line="240" w:lineRule="auto"/>
      </w:pPr>
      <w:r>
        <w:separator/>
      </w:r>
    </w:p>
  </w:footnote>
  <w:footnote w:type="continuationSeparator" w:id="0">
    <w:p w:rsidR="00E51A49" w:rsidRDefault="00E51A49" w:rsidP="00F803D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3DC" w:rsidRDefault="00F803D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3DC" w:rsidRDefault="00F803D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803DC" w:rsidRDefault="00F803D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5B4A"/>
    <w:rsid w:val="000156D4"/>
    <w:rsid w:val="00015822"/>
    <w:rsid w:val="00025B4A"/>
    <w:rsid w:val="000C55AF"/>
    <w:rsid w:val="001143E9"/>
    <w:rsid w:val="00165D6C"/>
    <w:rsid w:val="001B10B7"/>
    <w:rsid w:val="001C223E"/>
    <w:rsid w:val="0030658D"/>
    <w:rsid w:val="0034023A"/>
    <w:rsid w:val="00492802"/>
    <w:rsid w:val="004C2336"/>
    <w:rsid w:val="00516251"/>
    <w:rsid w:val="005E77B4"/>
    <w:rsid w:val="006A1306"/>
    <w:rsid w:val="006F4F61"/>
    <w:rsid w:val="007349F7"/>
    <w:rsid w:val="00756631"/>
    <w:rsid w:val="007E043C"/>
    <w:rsid w:val="007F2A2E"/>
    <w:rsid w:val="007F6E08"/>
    <w:rsid w:val="00815B49"/>
    <w:rsid w:val="00817803"/>
    <w:rsid w:val="00876852"/>
    <w:rsid w:val="008A4733"/>
    <w:rsid w:val="008D23A1"/>
    <w:rsid w:val="00937D6A"/>
    <w:rsid w:val="00973975"/>
    <w:rsid w:val="009907CA"/>
    <w:rsid w:val="00A00015"/>
    <w:rsid w:val="00A150A9"/>
    <w:rsid w:val="00A37CD5"/>
    <w:rsid w:val="00A73BB4"/>
    <w:rsid w:val="00B06FD0"/>
    <w:rsid w:val="00B56E54"/>
    <w:rsid w:val="00D216D8"/>
    <w:rsid w:val="00D335E4"/>
    <w:rsid w:val="00D83EF1"/>
    <w:rsid w:val="00D9413A"/>
    <w:rsid w:val="00DF2F86"/>
    <w:rsid w:val="00E12BD9"/>
    <w:rsid w:val="00E51A49"/>
    <w:rsid w:val="00F53669"/>
    <w:rsid w:val="00F5684E"/>
    <w:rsid w:val="00F803DC"/>
    <w:rsid w:val="00F9300C"/>
    <w:rsid w:val="00FC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838084"/>
  <w15:docId w15:val="{01FC3D49-CEA3-437E-BCAA-F8C9134CA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exact"/>
        <w:ind w:left="284" w:hanging="284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16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">
    <w:name w:val="art"/>
    <w:basedOn w:val="Normalny"/>
    <w:rsid w:val="00025B4A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025B4A"/>
    <w:rPr>
      <w:color w:val="0000FF"/>
      <w:u w:val="single"/>
    </w:rPr>
  </w:style>
  <w:style w:type="paragraph" w:customStyle="1" w:styleId="ust">
    <w:name w:val="ust"/>
    <w:basedOn w:val="Normalny"/>
    <w:rsid w:val="00025B4A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print">
    <w:name w:val="noprint"/>
    <w:basedOn w:val="Domylnaczcionkaakapitu"/>
    <w:rsid w:val="00E12BD9"/>
  </w:style>
  <w:style w:type="paragraph" w:styleId="Tekstdymka">
    <w:name w:val="Balloon Text"/>
    <w:basedOn w:val="Normalny"/>
    <w:link w:val="TekstdymkaZnak"/>
    <w:uiPriority w:val="99"/>
    <w:semiHidden/>
    <w:unhideWhenUsed/>
    <w:rsid w:val="00E12BD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2BD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803D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03DC"/>
  </w:style>
  <w:style w:type="paragraph" w:styleId="Stopka">
    <w:name w:val="footer"/>
    <w:basedOn w:val="Normalny"/>
    <w:link w:val="StopkaZnak"/>
    <w:unhideWhenUsed/>
    <w:rsid w:val="00F803D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F803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7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48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2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92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133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3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26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634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0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15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21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8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22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7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97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208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34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019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398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45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572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76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53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2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99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awo.vulcan.edu.pl/przegdok.asp?qdatprz=05-03-2019&amp;qplikid=4187" TargetMode="External"/><Relationship Id="rId18" Type="http://schemas.openxmlformats.org/officeDocument/2006/relationships/hyperlink" Target="https://www.prawo.vulcan.edu.pl/przegdok.asp?qdatprz=05-03-2019&amp;qplikid=4187" TargetMode="External"/><Relationship Id="rId26" Type="http://schemas.openxmlformats.org/officeDocument/2006/relationships/hyperlink" Target="https://www.prawo.vulcan.edu.pl/przegdok.asp?qdatprz=05-03-2019&amp;qplikid=4187" TargetMode="External"/><Relationship Id="rId39" Type="http://schemas.openxmlformats.org/officeDocument/2006/relationships/hyperlink" Target="https://www.prawo.vulcan.edu.pl/przegdok.asp?qdatprz=05-03-2019&amp;qplikid=1" TargetMode="External"/><Relationship Id="rId21" Type="http://schemas.openxmlformats.org/officeDocument/2006/relationships/hyperlink" Target="https://www.prawo.vulcan.edu.pl/przegdok.asp?qdatprz=05-03-2019&amp;qplikid=4187" TargetMode="External"/><Relationship Id="rId34" Type="http://schemas.openxmlformats.org/officeDocument/2006/relationships/hyperlink" Target="https://www.prawo.vulcan.edu.pl/przegdok.asp?qdatprz=05-03-2019&amp;qplikid=4187" TargetMode="External"/><Relationship Id="rId42" Type="http://schemas.openxmlformats.org/officeDocument/2006/relationships/hyperlink" Target="https://www.prawo.vulcan.edu.pl/przegdok.asp?qdatprz=05-03-2019&amp;qplikid=1" TargetMode="External"/><Relationship Id="rId47" Type="http://schemas.openxmlformats.org/officeDocument/2006/relationships/hyperlink" Target="https://www.prawo.vulcan.edu.pl/przegdok.asp?qdatprz=05-03-2019&amp;qplikid=1" TargetMode="External"/><Relationship Id="rId50" Type="http://schemas.openxmlformats.org/officeDocument/2006/relationships/hyperlink" Target="https://www.prawo.vulcan.edu.pl/przegdok.asp?qdatprz=05-03-2019&amp;qplikid=4187" TargetMode="External"/><Relationship Id="rId55" Type="http://schemas.openxmlformats.org/officeDocument/2006/relationships/hyperlink" Target="https://www.prawo.vulcan.edu.pl/przegdok.asp?qdatprz=05-03-2019&amp;qplikid=4187" TargetMode="External"/><Relationship Id="rId63" Type="http://schemas.openxmlformats.org/officeDocument/2006/relationships/hyperlink" Target="https://www.prawo.vulcan.edu.pl/przegdok.asp?qdatprz=05-03-2019&amp;qplikid=4187" TargetMode="External"/><Relationship Id="rId68" Type="http://schemas.openxmlformats.org/officeDocument/2006/relationships/header" Target="header2.xml"/><Relationship Id="rId7" Type="http://schemas.openxmlformats.org/officeDocument/2006/relationships/hyperlink" Target="https://www.prawo.vulcan.edu.pl/przegdok.asp?qdatprz=05-03-2019&amp;qplikid=4187" TargetMode="External"/><Relationship Id="rId71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hyperlink" Target="https://www.prawo.vulcan.edu.pl/przegdok.asp?qdatprz=05-03-2019&amp;qplikid=4187" TargetMode="External"/><Relationship Id="rId29" Type="http://schemas.openxmlformats.org/officeDocument/2006/relationships/hyperlink" Target="https://www.prawo.vulcan.edu.pl/przegdok.asp?qdatprz=05-03-2019&amp;qplikid=4187" TargetMode="External"/><Relationship Id="rId11" Type="http://schemas.openxmlformats.org/officeDocument/2006/relationships/hyperlink" Target="https://www.prawo.vulcan.edu.pl/przegdok.asp?qdatprz=05-03-2019&amp;qplikid=4187" TargetMode="External"/><Relationship Id="rId24" Type="http://schemas.openxmlformats.org/officeDocument/2006/relationships/hyperlink" Target="https://www.prawo.vulcan.edu.pl/przegdok.asp?qdatprz=05-03-2019&amp;qplikid=4187" TargetMode="External"/><Relationship Id="rId32" Type="http://schemas.openxmlformats.org/officeDocument/2006/relationships/hyperlink" Target="https://www.prawo.vulcan.edu.pl/przegdok.asp?qdatprz=05-03-2019&amp;qplikid=4187" TargetMode="External"/><Relationship Id="rId37" Type="http://schemas.openxmlformats.org/officeDocument/2006/relationships/hyperlink" Target="https://www.prawo.vulcan.edu.pl/przegdok.asp?qdatprz=05-03-2019&amp;qplikid=1" TargetMode="External"/><Relationship Id="rId40" Type="http://schemas.openxmlformats.org/officeDocument/2006/relationships/hyperlink" Target="https://www.prawo.vulcan.edu.pl/przegdok.asp?qdatprz=05-03-2019&amp;qplikid=1" TargetMode="External"/><Relationship Id="rId45" Type="http://schemas.openxmlformats.org/officeDocument/2006/relationships/hyperlink" Target="https://www.prawo.vulcan.edu.pl/przegdok.asp?qdatprz=05-03-2019&amp;qplikid=1" TargetMode="External"/><Relationship Id="rId53" Type="http://schemas.openxmlformats.org/officeDocument/2006/relationships/hyperlink" Target="https://www.prawo.vulcan.edu.pl/przegdok.asp?qdatprz=05-03-2019&amp;qplikid=4824" TargetMode="External"/><Relationship Id="rId58" Type="http://schemas.openxmlformats.org/officeDocument/2006/relationships/hyperlink" Target="https://www.prawo.vulcan.edu.pl/przegdok.asp?qdatprz=05-03-2019&amp;qplikid=4187" TargetMode="External"/><Relationship Id="rId66" Type="http://schemas.openxmlformats.org/officeDocument/2006/relationships/hyperlink" Target="https://www.prawo.vulcan.edu.pl/przegdok.asp?qdatprz=05-03-2019&amp;qplikid=4187" TargetMode="External"/><Relationship Id="rId7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www.prawo.vulcan.edu.pl/przegdok.asp?qdatprz=05-03-2019&amp;qplikid=1" TargetMode="External"/><Relationship Id="rId23" Type="http://schemas.openxmlformats.org/officeDocument/2006/relationships/hyperlink" Target="https://www.prawo.vulcan.edu.pl/przegdok.asp?qdatprz=05-03-2019&amp;qplikid=4187" TargetMode="External"/><Relationship Id="rId28" Type="http://schemas.openxmlformats.org/officeDocument/2006/relationships/hyperlink" Target="https://www.prawo.vulcan.edu.pl/przegdok.asp?qdatprz=05-03-2019&amp;qplikid=4187" TargetMode="External"/><Relationship Id="rId36" Type="http://schemas.openxmlformats.org/officeDocument/2006/relationships/hyperlink" Target="https://www.prawo.vulcan.edu.pl/przegdok.asp?qdatprz=05-03-2019&amp;qplikid=1" TargetMode="External"/><Relationship Id="rId49" Type="http://schemas.openxmlformats.org/officeDocument/2006/relationships/hyperlink" Target="https://www.prawo.vulcan.edu.pl/przegdok.asp?qdatprz=05-03-2019&amp;qplikid=4187" TargetMode="External"/><Relationship Id="rId57" Type="http://schemas.openxmlformats.org/officeDocument/2006/relationships/hyperlink" Target="https://www.prawo.vulcan.edu.pl/przegdok.asp?qdatprz=05-03-2019&amp;qplikid=4187" TargetMode="External"/><Relationship Id="rId61" Type="http://schemas.openxmlformats.org/officeDocument/2006/relationships/hyperlink" Target="https://www.prawo.vulcan.edu.pl/przegdok.asp?qdatprz=05-03-2019&amp;qplikid=4187" TargetMode="External"/><Relationship Id="rId10" Type="http://schemas.openxmlformats.org/officeDocument/2006/relationships/hyperlink" Target="https://www.prawo.vulcan.edu.pl/przegdok.asp?qdatprz=05-03-2019&amp;qplikid=4187" TargetMode="External"/><Relationship Id="rId19" Type="http://schemas.openxmlformats.org/officeDocument/2006/relationships/hyperlink" Target="https://www.prawo.vulcan.edu.pl/przegdok.asp?qdatprz=05-03-2019&amp;qplikid=4187" TargetMode="External"/><Relationship Id="rId31" Type="http://schemas.openxmlformats.org/officeDocument/2006/relationships/hyperlink" Target="https://www.prawo.vulcan.edu.pl/przegdok.asp?qdatprz=05-03-2019&amp;qplikid=4187" TargetMode="External"/><Relationship Id="rId44" Type="http://schemas.openxmlformats.org/officeDocument/2006/relationships/hyperlink" Target="https://www.prawo.vulcan.edu.pl/przegdok.asp?qdatprz=05-03-2019&amp;qplikid=1" TargetMode="External"/><Relationship Id="rId52" Type="http://schemas.openxmlformats.org/officeDocument/2006/relationships/hyperlink" Target="https://www.prawo.vulcan.edu.pl/przegdok.asp?qdatprz=05-03-2019&amp;qplikid=4187" TargetMode="External"/><Relationship Id="rId60" Type="http://schemas.openxmlformats.org/officeDocument/2006/relationships/hyperlink" Target="https://www.prawo.vulcan.edu.pl/przegdok.asp?qdatprz=05-03-2019&amp;qplikid=4187" TargetMode="External"/><Relationship Id="rId65" Type="http://schemas.openxmlformats.org/officeDocument/2006/relationships/hyperlink" Target="https://www.prawo.vulcan.edu.pl/przegdok.asp?qdatprz=05-03-2019&amp;qplikid=1" TargetMode="External"/><Relationship Id="rId7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prawo.vulcan.edu.pl/przegdok.asp?qdatprz=05-03-2019&amp;qplikid=4186" TargetMode="External"/><Relationship Id="rId14" Type="http://schemas.openxmlformats.org/officeDocument/2006/relationships/hyperlink" Target="https://www.prawo.vulcan.edu.pl/przegdok.asp?qdatprz=05-03-2019&amp;qplikid=4187" TargetMode="External"/><Relationship Id="rId22" Type="http://schemas.openxmlformats.org/officeDocument/2006/relationships/hyperlink" Target="https://www.prawo.vulcan.edu.pl/przegdok.asp?qdatprz=05-03-2019&amp;qplikid=4187" TargetMode="External"/><Relationship Id="rId27" Type="http://schemas.openxmlformats.org/officeDocument/2006/relationships/hyperlink" Target="https://www.prawo.vulcan.edu.pl/przegdok.asp?qdatprz=05-03-2019&amp;qplikid=4187" TargetMode="External"/><Relationship Id="rId30" Type="http://schemas.openxmlformats.org/officeDocument/2006/relationships/hyperlink" Target="https://www.prawo.vulcan.edu.pl/przegdok.asp?qdatprz=05-03-2019&amp;qplikid=4187" TargetMode="External"/><Relationship Id="rId35" Type="http://schemas.openxmlformats.org/officeDocument/2006/relationships/hyperlink" Target="https://www.prawo.vulcan.edu.pl/przegdok.asp?qdatprz=05-03-2019&amp;qplikid=4187" TargetMode="External"/><Relationship Id="rId43" Type="http://schemas.openxmlformats.org/officeDocument/2006/relationships/hyperlink" Target="https://www.prawo.vulcan.edu.pl/przegdok.asp?qdatprz=05-03-2019&amp;qplikid=1" TargetMode="External"/><Relationship Id="rId48" Type="http://schemas.openxmlformats.org/officeDocument/2006/relationships/hyperlink" Target="https://www.prawo.vulcan.edu.pl/przegdok.asp?qdatprz=05-03-2019&amp;qplikid=1" TargetMode="External"/><Relationship Id="rId56" Type="http://schemas.openxmlformats.org/officeDocument/2006/relationships/hyperlink" Target="https://www.prawo.vulcan.edu.pl/przegdok.asp?qdatprz=05-03-2019&amp;qplikid=4187" TargetMode="External"/><Relationship Id="rId64" Type="http://schemas.openxmlformats.org/officeDocument/2006/relationships/hyperlink" Target="https://www.prawo.vulcan.edu.pl/przegdok.asp?qdatprz=05-03-2019&amp;qplikid=4187" TargetMode="External"/><Relationship Id="rId69" Type="http://schemas.openxmlformats.org/officeDocument/2006/relationships/footer" Target="footer1.xml"/><Relationship Id="rId8" Type="http://schemas.openxmlformats.org/officeDocument/2006/relationships/hyperlink" Target="https://www.prawo.vulcan.edu.pl/przegdok.asp?qdatprz=05-03-2019&amp;qplikid=4187" TargetMode="External"/><Relationship Id="rId51" Type="http://schemas.openxmlformats.org/officeDocument/2006/relationships/hyperlink" Target="https://www.prawo.vulcan.edu.pl/przegdok.asp?qdatprz=05-03-2019&amp;qplikid=4186" TargetMode="External"/><Relationship Id="rId72" Type="http://schemas.openxmlformats.org/officeDocument/2006/relationships/footer" Target="footer3.xml"/><Relationship Id="rId3" Type="http://schemas.openxmlformats.org/officeDocument/2006/relationships/webSettings" Target="webSettings.xml"/><Relationship Id="rId12" Type="http://schemas.openxmlformats.org/officeDocument/2006/relationships/hyperlink" Target="https://www.prawo.vulcan.edu.pl/przegdok.asp?qdatprz=05-03-2019&amp;qplikid=4187" TargetMode="External"/><Relationship Id="rId17" Type="http://schemas.openxmlformats.org/officeDocument/2006/relationships/hyperlink" Target="https://www.prawo.vulcan.edu.pl/przegdok.asp?qdatprz=05-03-2019&amp;qplikid=4187" TargetMode="External"/><Relationship Id="rId25" Type="http://schemas.openxmlformats.org/officeDocument/2006/relationships/hyperlink" Target="https://www.prawo.vulcan.edu.pl/przegdok.asp?qdatprz=05-03-2019&amp;qplikid=4187" TargetMode="External"/><Relationship Id="rId33" Type="http://schemas.openxmlformats.org/officeDocument/2006/relationships/hyperlink" Target="https://www.prawo.vulcan.edu.pl/przegdok.asp?qdatprz=05-03-2019&amp;qplikid=4187" TargetMode="External"/><Relationship Id="rId38" Type="http://schemas.openxmlformats.org/officeDocument/2006/relationships/hyperlink" Target="https://www.prawo.vulcan.edu.pl/przegdok.asp?qdatprz=05-03-2019&amp;qplikid=1" TargetMode="External"/><Relationship Id="rId46" Type="http://schemas.openxmlformats.org/officeDocument/2006/relationships/hyperlink" Target="https://www.prawo.vulcan.edu.pl/przegdok.asp?qdatprz=05-03-2019&amp;qplikid=1" TargetMode="External"/><Relationship Id="rId59" Type="http://schemas.openxmlformats.org/officeDocument/2006/relationships/hyperlink" Target="https://www.prawo.vulcan.edu.pl/przegdok.asp?qdatprz=05-03-2019&amp;qplikid=4187" TargetMode="External"/><Relationship Id="rId67" Type="http://schemas.openxmlformats.org/officeDocument/2006/relationships/header" Target="header1.xml"/><Relationship Id="rId20" Type="http://schemas.openxmlformats.org/officeDocument/2006/relationships/hyperlink" Target="https://www.prawo.vulcan.edu.pl/przegdok.asp?qdatprz=05-03-2019&amp;qplikid=4187" TargetMode="External"/><Relationship Id="rId41" Type="http://schemas.openxmlformats.org/officeDocument/2006/relationships/hyperlink" Target="https://www.prawo.vulcan.edu.pl/przegdok.asp?qdatprz=05-03-2019&amp;qplikid=1" TargetMode="External"/><Relationship Id="rId54" Type="http://schemas.openxmlformats.org/officeDocument/2006/relationships/hyperlink" Target="https://www.prawo.vulcan.edu.pl/przegdok.asp?qdatprz=05-03-2019&amp;qplikid=1" TargetMode="External"/><Relationship Id="rId62" Type="http://schemas.openxmlformats.org/officeDocument/2006/relationships/hyperlink" Target="https://www.prawo.vulcan.edu.pl/przegdok.asp?qdatprz=05-03-2019&amp;qplikid=4187" TargetMode="External"/><Relationship Id="rId70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https://www.prawo.vulcan.edu.pl/przegdok.asp?qdatprz=05-03-2019&amp;qplikid=4186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skko.edu.pl/konferencjaoskko2019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2068</Words>
  <Characters>12409</Characters>
  <Application>Microsoft Office Word</Application>
  <DocSecurity>0</DocSecurity>
  <Lines>103</Lines>
  <Paragraphs>28</Paragraphs>
  <ScaleCrop>false</ScaleCrop>
  <Company/>
  <LinksUpToDate>false</LinksUpToDate>
  <CharactersWithSpaces>14449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halska</dc:creator>
  <cp:lastModifiedBy>Marek Pleśniar</cp:lastModifiedBy>
  <cp:revision>10</cp:revision>
  <dcterms:created xsi:type="dcterms:W3CDTF">2017-01-31T15:05:00Z</dcterms:created>
  <dcterms:modified xsi:type="dcterms:W3CDTF">2019-03-17T08:43:00Z</dcterms:modified>
</cp:coreProperties>
</file>